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506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5068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Dardashti Soroush Salehian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AEVA TECHNOLOGIES,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ELLIS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Aeva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AEVA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MOUNTAIN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94043</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9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2"/>
                <w:szCs w:val="12"/>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06/16/2026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176,225</w:t>
            </w:r>
            <w:r>
              <w:rPr>
                <w:rFonts w:ascii="Times New Roman" w:cs="Times New Roman" w:eastAsia="Times New Roman" w:hAnsi="Times New Roman"/>
                <w:sz w:val="22"/>
                <w:szCs w:val="22"/>
                <w:color w:val="008000"/>
                <w:w w:val="96"/>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24.3435</w:t>
            </w:r>
            <w:r>
              <w:rPr>
                <w:rFonts w:ascii="Times New Roman" w:cs="Times New Roman" w:eastAsia="Times New Roman" w:hAnsi="Times New Roman"/>
                <w:sz w:val="22"/>
                <w:szCs w:val="22"/>
                <w:color w:val="008000"/>
                <w:w w:val="95"/>
                <w:vertAlign w:val="superscript"/>
              </w:rPr>
              <w:t>(2)</w:t>
            </w:r>
          </w:p>
        </w:tc>
        <w:tc>
          <w:tcPr>
            <w:tcW w:w="116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1,709,081</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06/16/2026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45,113</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25.2386</w:t>
            </w:r>
            <w:r>
              <w:rPr>
                <w:rFonts w:ascii="Times New Roman" w:cs="Times New Roman" w:eastAsia="Times New Roman" w:hAnsi="Times New Roman"/>
                <w:sz w:val="22"/>
                <w:szCs w:val="22"/>
                <w:color w:val="008000"/>
                <w:w w:val="95"/>
                <w:vertAlign w:val="superscript"/>
              </w:rPr>
              <w:t>(3)</w:t>
            </w:r>
          </w:p>
        </w:tc>
        <w:tc>
          <w:tcPr>
            <w:tcW w:w="116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1,663,968</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06/16/2026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901</w:t>
            </w:r>
            <w:r>
              <w:rPr>
                <w:rFonts w:ascii="Times New Roman" w:cs="Times New Roman" w:eastAsia="Times New Roman" w:hAnsi="Times New Roman"/>
                <w:sz w:val="11"/>
                <w:szCs w:val="11"/>
                <w:color w:val="008000"/>
                <w:w w:val="81"/>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26.093</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1,663,067</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06/16/2026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3,110</w:t>
            </w:r>
            <w:r>
              <w:rPr>
                <w:rFonts w:ascii="Times New Roman" w:cs="Times New Roman" w:eastAsia="Times New Roman" w:hAnsi="Times New Roman"/>
                <w:sz w:val="22"/>
                <w:szCs w:val="22"/>
                <w:color w:val="008000"/>
                <w:w w:val="9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27.09</w:t>
            </w:r>
          </w:p>
        </w:tc>
        <w:tc>
          <w:tcPr>
            <w:tcW w:w="116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1,659,957</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06/16/2026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39,101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24.3435</w:t>
            </w:r>
            <w:r>
              <w:rPr>
                <w:rFonts w:ascii="Times New Roman" w:cs="Times New Roman" w:eastAsia="Times New Roman" w:hAnsi="Times New Roman"/>
                <w:sz w:val="22"/>
                <w:szCs w:val="22"/>
                <w:color w:val="008000"/>
                <w:w w:val="95"/>
                <w:vertAlign w:val="superscript"/>
              </w:rPr>
              <w:t>(2)</w:t>
            </w:r>
          </w:p>
        </w:tc>
        <w:tc>
          <w:tcPr>
            <w:tcW w:w="116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1,481,707</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06/16/2026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10,010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25.2386</w:t>
            </w:r>
            <w:r>
              <w:rPr>
                <w:rFonts w:ascii="Times New Roman" w:cs="Times New Roman" w:eastAsia="Times New Roman" w:hAnsi="Times New Roman"/>
                <w:sz w:val="22"/>
                <w:szCs w:val="22"/>
                <w:color w:val="008000"/>
                <w:w w:val="95"/>
                <w:vertAlign w:val="superscript"/>
              </w:rPr>
              <w:t>(3)</w:t>
            </w:r>
          </w:p>
        </w:tc>
        <w:tc>
          <w:tcPr>
            <w:tcW w:w="116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1,471,697</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06/16/2026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199</w:t>
            </w:r>
            <w:r>
              <w:rPr>
                <w:rFonts w:ascii="Times New Roman" w:cs="Times New Roman" w:eastAsia="Times New Roman" w:hAnsi="Times New Roman"/>
                <w:sz w:val="22"/>
                <w:szCs w:val="22"/>
                <w:color w:val="008000"/>
                <w:w w:val="89"/>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26.0931</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1,471,498</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06/16/2026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690</w:t>
            </w:r>
            <w:r>
              <w:rPr>
                <w:rFonts w:ascii="Times New Roman" w:cs="Times New Roman" w:eastAsia="Times New Roman" w:hAnsi="Times New Roman"/>
                <w:sz w:val="22"/>
                <w:szCs w:val="22"/>
                <w:color w:val="008000"/>
                <w:w w:val="89"/>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27.09</w:t>
            </w:r>
          </w:p>
        </w:tc>
        <w:tc>
          <w:tcPr>
            <w:tcW w:w="116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1,470,808</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as previously adopted by the Reporting Person.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$23.87 to $24.865,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$24.87 to $25.86,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$26.02 to $26.205,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Soroush Salehian Dardashti 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61"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50148" TargetMode="External"/><Relationship Id="rId14" Type="http://schemas.openxmlformats.org/officeDocument/2006/relationships/hyperlink" Target="http://www.sec.gov/cgi-bin/browse-edgar?action=getcompany&amp;CIK=00017890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2026-06-17T19:34:51Z</dcterms:created>
  <dcterms:modified xsi:type="dcterms:W3CDTF">2026-06-17T19:34:51Z</dcterms:modified>
</cp:coreProperties>
</file>